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9F9579" w14:textId="43C460DB" w:rsidR="009739DA" w:rsidRDefault="009739DA" w:rsidP="009739DA">
      <w:pPr>
        <w:jc w:val="center"/>
      </w:pPr>
      <w:r>
        <w:rPr>
          <w:rFonts w:ascii="Unna" w:hAnsi="Unna"/>
          <w:color w:val="1C1C1C"/>
          <w:sz w:val="60"/>
          <w:szCs w:val="60"/>
          <w:shd w:val="clear" w:color="auto" w:fill="FFFFFF"/>
        </w:rPr>
        <w:t xml:space="preserve">Christian </w:t>
      </w:r>
      <w:proofErr w:type="spellStart"/>
      <w:r>
        <w:rPr>
          <w:rFonts w:ascii="Unna" w:hAnsi="Unna"/>
          <w:color w:val="1C1C1C"/>
          <w:sz w:val="60"/>
          <w:szCs w:val="60"/>
          <w:shd w:val="clear" w:color="auto" w:fill="FFFFFF"/>
        </w:rPr>
        <w:t>Krohg</w:t>
      </w:r>
      <w:proofErr w:type="spellEnd"/>
      <w:r>
        <w:rPr>
          <w:rFonts w:ascii="Unna" w:hAnsi="Unna"/>
          <w:color w:val="1C1C1C"/>
          <w:sz w:val="60"/>
          <w:szCs w:val="60"/>
          <w:shd w:val="clear" w:color="auto" w:fill="FFFFFF"/>
        </w:rPr>
        <w:t xml:space="preserve"> (1852-1925)</w:t>
      </w:r>
    </w:p>
    <w:p w14:paraId="595376C2" w14:textId="5B9687E9" w:rsidR="009739DA" w:rsidRDefault="009739DA">
      <w:r>
        <w:rPr>
          <w:noProof/>
        </w:rPr>
        <w:drawing>
          <wp:inline distT="0" distB="0" distL="0" distR="0" wp14:anchorId="38E8CD3D" wp14:editId="2B3A32E3">
            <wp:extent cx="5760720" cy="2662555"/>
            <wp:effectExtent l="0" t="0" r="0" b="4445"/>
            <wp:docPr id="572680534" name="Image 1" descr="Une image contenant peinture, Visage humain, texte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680534" name="Image 1" descr="Une image contenant peinture, Visage humain, texte, art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BC435" w14:textId="079C33D8" w:rsidR="009739DA" w:rsidRPr="009739DA" w:rsidRDefault="009739DA">
      <w:pPr>
        <w:rPr>
          <w:color w:val="1C1C1C"/>
          <w:sz w:val="32"/>
          <w:szCs w:val="32"/>
          <w:shd w:val="clear" w:color="auto" w:fill="FFFFFF"/>
        </w:rPr>
      </w:pPr>
      <w:r w:rsidRPr="009739DA">
        <w:rPr>
          <w:color w:val="1C1C1C"/>
          <w:sz w:val="32"/>
          <w:szCs w:val="32"/>
          <w:shd w:val="clear" w:color="auto" w:fill="FFFFFF"/>
        </w:rPr>
        <w:t xml:space="preserve">L'exposition que le musée d'Orsay consacre à l'artiste norvégien </w:t>
      </w:r>
      <w:r w:rsidRPr="009739DA">
        <w:rPr>
          <w:b/>
          <w:bCs/>
          <w:color w:val="1C1C1C"/>
          <w:sz w:val="32"/>
          <w:szCs w:val="32"/>
          <w:shd w:val="clear" w:color="auto" w:fill="FFFFFF"/>
        </w:rPr>
        <w:t xml:space="preserve">Christian </w:t>
      </w:r>
      <w:proofErr w:type="spellStart"/>
      <w:r w:rsidRPr="009739DA">
        <w:rPr>
          <w:b/>
          <w:bCs/>
          <w:color w:val="1C1C1C"/>
          <w:sz w:val="32"/>
          <w:szCs w:val="32"/>
          <w:shd w:val="clear" w:color="auto" w:fill="FFFFFF"/>
        </w:rPr>
        <w:t>Krohg</w:t>
      </w:r>
      <w:proofErr w:type="spellEnd"/>
      <w:r w:rsidRPr="009739DA">
        <w:rPr>
          <w:color w:val="1C1C1C"/>
          <w:sz w:val="32"/>
          <w:szCs w:val="32"/>
          <w:shd w:val="clear" w:color="auto" w:fill="FFFFFF"/>
        </w:rPr>
        <w:t xml:space="preserve"> est la toute première rétrospective de l’artiste en dehors de la Scandinavie, venant à la suite de plusieurs expositions à Oslo et Lillehammer en 2012, puis à Copenhague en 2014. En mettant en lumière les œuvres naturalistes et engagées de </w:t>
      </w:r>
      <w:proofErr w:type="spellStart"/>
      <w:r w:rsidRPr="009739DA">
        <w:rPr>
          <w:color w:val="1C1C1C"/>
          <w:sz w:val="32"/>
          <w:szCs w:val="32"/>
          <w:shd w:val="clear" w:color="auto" w:fill="FFFFFF"/>
        </w:rPr>
        <w:t>Krohg</w:t>
      </w:r>
      <w:proofErr w:type="spellEnd"/>
      <w:r w:rsidRPr="009739DA">
        <w:rPr>
          <w:color w:val="1C1C1C"/>
          <w:sz w:val="32"/>
          <w:szCs w:val="32"/>
          <w:shd w:val="clear" w:color="auto" w:fill="FFFFFF"/>
        </w:rPr>
        <w:t>, le musée offre une nouvelle perspective sur l’art norvégien de la fin du XIXe et du début du XXe siècle.</w:t>
      </w:r>
    </w:p>
    <w:p w14:paraId="65D5159B" w14:textId="77777777" w:rsidR="009739DA" w:rsidRPr="009739DA" w:rsidRDefault="009739DA">
      <w:pPr>
        <w:rPr>
          <w:color w:val="1C1C1C"/>
          <w:sz w:val="36"/>
          <w:szCs w:val="36"/>
          <w:shd w:val="clear" w:color="auto" w:fill="FFFFFF"/>
        </w:rPr>
      </w:pPr>
      <w:r w:rsidRPr="009739DA">
        <w:rPr>
          <w:color w:val="1C1C1C"/>
          <w:sz w:val="36"/>
          <w:szCs w:val="36"/>
          <w:shd w:val="clear" w:color="auto" w:fill="FFFFFF"/>
        </w:rPr>
        <w:t xml:space="preserve">RDV : </w:t>
      </w:r>
      <w:r w:rsidRPr="009739DA">
        <w:rPr>
          <w:b/>
          <w:bCs/>
          <w:color w:val="1C1C1C"/>
          <w:sz w:val="36"/>
          <w:szCs w:val="36"/>
          <w:shd w:val="clear" w:color="auto" w:fill="FFFFFF"/>
        </w:rPr>
        <w:t>Mardi 29 avril 2025 de 13h</w:t>
      </w:r>
      <w:r w:rsidRPr="009739DA">
        <w:rPr>
          <w:color w:val="1C1C1C"/>
          <w:sz w:val="36"/>
          <w:szCs w:val="36"/>
          <w:shd w:val="clear" w:color="auto" w:fill="FFFFFF"/>
        </w:rPr>
        <w:t xml:space="preserve"> à </w:t>
      </w:r>
      <w:r w:rsidRPr="009739DA">
        <w:rPr>
          <w:b/>
          <w:bCs/>
          <w:color w:val="1C1C1C"/>
          <w:sz w:val="36"/>
          <w:szCs w:val="36"/>
          <w:shd w:val="clear" w:color="auto" w:fill="FFFFFF"/>
        </w:rPr>
        <w:t>16h</w:t>
      </w:r>
      <w:r w:rsidRPr="009739DA">
        <w:rPr>
          <w:color w:val="1C1C1C"/>
          <w:sz w:val="36"/>
          <w:szCs w:val="36"/>
          <w:shd w:val="clear" w:color="auto" w:fill="FFFFFF"/>
        </w:rPr>
        <w:t xml:space="preserve">. </w:t>
      </w:r>
    </w:p>
    <w:p w14:paraId="0283F78C" w14:textId="4A3F22F1" w:rsidR="009739DA" w:rsidRPr="009739DA" w:rsidRDefault="009739DA">
      <w:pPr>
        <w:rPr>
          <w:color w:val="1C1C1C"/>
          <w:sz w:val="36"/>
          <w:szCs w:val="36"/>
          <w:shd w:val="clear" w:color="auto" w:fill="FFFFFF"/>
        </w:rPr>
      </w:pPr>
      <w:r w:rsidRPr="009739DA">
        <w:rPr>
          <w:color w:val="1C1C1C"/>
          <w:sz w:val="36"/>
          <w:szCs w:val="36"/>
          <w:shd w:val="clear" w:color="auto" w:fill="FFFFFF"/>
        </w:rPr>
        <w:t>Devant le musée d’Orsay, porte B. Visite guidée avec un conférencier et possibilité de rester au musée après la visite.</w:t>
      </w:r>
    </w:p>
    <w:p w14:paraId="14BF000A" w14:textId="47EA28CC" w:rsidR="009739DA" w:rsidRPr="009739DA" w:rsidRDefault="009739DA">
      <w:pPr>
        <w:rPr>
          <w:color w:val="1C1C1C"/>
          <w:sz w:val="36"/>
          <w:szCs w:val="36"/>
          <w:shd w:val="clear" w:color="auto" w:fill="FFFFFF"/>
        </w:rPr>
      </w:pPr>
      <w:r w:rsidRPr="009739DA">
        <w:rPr>
          <w:color w:val="1C1C1C"/>
          <w:sz w:val="36"/>
          <w:szCs w:val="36"/>
          <w:shd w:val="clear" w:color="auto" w:fill="FFFFFF"/>
        </w:rPr>
        <w:t>Inscrivez-vous sur le portail ou contacter :</w:t>
      </w:r>
    </w:p>
    <w:p w14:paraId="17F8BCF2" w14:textId="57CBDE4E" w:rsidR="009739DA" w:rsidRPr="009739DA" w:rsidRDefault="009739DA">
      <w:pPr>
        <w:rPr>
          <w:color w:val="1C1C1C"/>
          <w:sz w:val="36"/>
          <w:szCs w:val="36"/>
          <w:shd w:val="clear" w:color="auto" w:fill="FFFFFF"/>
        </w:rPr>
      </w:pPr>
      <w:r w:rsidRPr="009739DA">
        <w:rPr>
          <w:b/>
          <w:bCs/>
          <w:color w:val="1C1C1C"/>
          <w:sz w:val="36"/>
          <w:szCs w:val="36"/>
          <w:shd w:val="clear" w:color="auto" w:fill="FFFFFF"/>
        </w:rPr>
        <w:t>Isabelle CHARTON</w:t>
      </w:r>
      <w:r w:rsidRPr="009739DA">
        <w:rPr>
          <w:color w:val="1C1C1C"/>
          <w:sz w:val="36"/>
          <w:szCs w:val="36"/>
          <w:shd w:val="clear" w:color="auto" w:fill="FFFFFF"/>
        </w:rPr>
        <w:t xml:space="preserve">, chargée de projet Logement – Culture &amp; Mobilité : 06 07 28 12 42 ou </w:t>
      </w:r>
      <w:hyperlink r:id="rId5" w:history="1">
        <w:r w:rsidRPr="009739DA">
          <w:rPr>
            <w:rStyle w:val="Lienhypertexte"/>
            <w:sz w:val="36"/>
            <w:szCs w:val="36"/>
            <w:shd w:val="clear" w:color="auto" w:fill="FFFFFF"/>
          </w:rPr>
          <w:t>i.charton@missionlocaledeparis.fr</w:t>
        </w:r>
      </w:hyperlink>
      <w:r w:rsidRPr="009739DA">
        <w:rPr>
          <w:color w:val="1C1C1C"/>
          <w:sz w:val="36"/>
          <w:szCs w:val="36"/>
          <w:shd w:val="clear" w:color="auto" w:fill="FFFFFF"/>
        </w:rPr>
        <w:t xml:space="preserve"> </w:t>
      </w:r>
    </w:p>
    <w:sectPr w:rsidR="009739DA" w:rsidRPr="009739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Unna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9DA"/>
    <w:rsid w:val="009739DA"/>
    <w:rsid w:val="00D3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CFCDE"/>
  <w15:chartTrackingRefBased/>
  <w15:docId w15:val="{1F22ED38-CE11-4EDD-8564-11E194A97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739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739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739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739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739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739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739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739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739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739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739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739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739D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739D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739D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739D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739D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739D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739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739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739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739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739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739D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739D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739D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739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739D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739DA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9739DA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739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.charton@missionlocaledeparis.f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130</Words>
  <Characters>715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CHARTON</dc:creator>
  <cp:keywords/>
  <dc:description/>
  <cp:lastModifiedBy>Isabelle CHARTON</cp:lastModifiedBy>
  <cp:revision>1</cp:revision>
  <dcterms:created xsi:type="dcterms:W3CDTF">2025-04-18T12:43:00Z</dcterms:created>
  <dcterms:modified xsi:type="dcterms:W3CDTF">2025-04-18T12:50:00Z</dcterms:modified>
</cp:coreProperties>
</file>