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5CC17" w14:textId="1A3C026E" w:rsidR="00053D4F" w:rsidRDefault="00053D4F" w:rsidP="00053D4F">
      <w:pPr>
        <w:rPr>
          <w:rFonts w:eastAsia="Times New Roman" w:cstheme="minorHAnsi"/>
          <w:b/>
          <w:bCs/>
          <w:caps/>
          <w:kern w:val="36"/>
          <w:sz w:val="28"/>
          <w:szCs w:val="28"/>
          <w:lang w:eastAsia="fr-FR"/>
          <w14:ligatures w14:val="none"/>
        </w:rPr>
      </w:pPr>
      <w:r>
        <w:rPr>
          <w:noProof/>
        </w:rPr>
        <w:drawing>
          <wp:inline distT="0" distB="0" distL="0" distR="0" wp14:anchorId="344FA6B6" wp14:editId="267E0794">
            <wp:extent cx="489577" cy="723900"/>
            <wp:effectExtent l="0" t="0" r="6350" b="0"/>
            <wp:docPr id="1001607645" name="Image 1" descr="Une image contenant texte, Police, Graphiqu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07645" name="Image 1" descr="Une image contenant texte, Police, Graphiqu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7" cy="72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87EEF" w14:textId="28ADE924" w:rsidR="001E3A30" w:rsidRPr="00053D4F" w:rsidRDefault="002B4A41" w:rsidP="00053D4F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053D4F">
        <w:rPr>
          <w:rFonts w:eastAsia="Times New Roman" w:cstheme="minorHAnsi"/>
          <w:b/>
          <w:bCs/>
          <w:caps/>
          <w:kern w:val="36"/>
          <w:sz w:val="32"/>
          <w:szCs w:val="32"/>
          <w:lang w:eastAsia="fr-FR"/>
          <w14:ligatures w14:val="none"/>
        </w:rPr>
        <w:t>Citéco</w:t>
      </w:r>
      <w:r w:rsidR="001E3A30" w:rsidRPr="00053D4F">
        <w:rPr>
          <w:rFonts w:eastAsia="Times New Roman" w:cstheme="minorHAnsi"/>
          <w:b/>
          <w:bCs/>
          <w:caps/>
          <w:kern w:val="36"/>
          <w:sz w:val="32"/>
          <w:szCs w:val="32"/>
          <w:lang w:eastAsia="fr-FR"/>
          <w14:ligatures w14:val="none"/>
        </w:rPr>
        <w:t xml:space="preserve"> : </w:t>
      </w:r>
      <w:r w:rsidR="001E3A30" w:rsidRPr="00053D4F">
        <w:rPr>
          <w:b/>
          <w:bCs/>
          <w:sz w:val="32"/>
          <w:szCs w:val="32"/>
        </w:rPr>
        <w:t>1 place du Général Catroux 75017 Paris</w:t>
      </w:r>
    </w:p>
    <w:p w14:paraId="48291CA6" w14:textId="1AC92D2F" w:rsidR="00722C8A" w:rsidRPr="00053D4F" w:rsidRDefault="001E3A30" w:rsidP="00053D4F">
      <w:pPr>
        <w:shd w:val="clear" w:color="auto" w:fill="FFFFFF"/>
        <w:spacing w:before="300" w:after="0" w:line="240" w:lineRule="auto"/>
        <w:jc w:val="center"/>
        <w:outlineLvl w:val="0"/>
        <w:rPr>
          <w:rFonts w:eastAsia="Times New Roman" w:cstheme="minorHAnsi"/>
          <w:b/>
          <w:bCs/>
          <w:caps/>
          <w:color w:val="FF0000"/>
          <w:kern w:val="36"/>
          <w:sz w:val="32"/>
          <w:szCs w:val="32"/>
          <w:lang w:eastAsia="fr-FR"/>
          <w14:ligatures w14:val="none"/>
        </w:rPr>
      </w:pPr>
      <w:r w:rsidRPr="00053D4F">
        <w:rPr>
          <w:rFonts w:eastAsia="Times New Roman" w:cstheme="minorHAnsi"/>
          <w:b/>
          <w:bCs/>
          <w:caps/>
          <w:color w:val="FF0000"/>
          <w:kern w:val="36"/>
          <w:sz w:val="32"/>
          <w:szCs w:val="32"/>
          <w:lang w:eastAsia="fr-FR"/>
          <w14:ligatures w14:val="none"/>
        </w:rPr>
        <w:t>RDV : 9h15</w:t>
      </w:r>
      <w:r w:rsidR="00210CEC" w:rsidRPr="00053D4F">
        <w:rPr>
          <w:rFonts w:eastAsia="Times New Roman" w:cstheme="minorHAnsi"/>
          <w:b/>
          <w:bCs/>
          <w:caps/>
          <w:color w:val="FF0000"/>
          <w:kern w:val="36"/>
          <w:sz w:val="32"/>
          <w:szCs w:val="32"/>
          <w:lang w:eastAsia="fr-FR"/>
          <w14:ligatures w14:val="none"/>
        </w:rPr>
        <w:t xml:space="preserve"> mercredi 22 janvier 2025</w:t>
      </w:r>
    </w:p>
    <w:p w14:paraId="006A8F0C" w14:textId="6DD1EA9B" w:rsidR="002B4A41" w:rsidRDefault="008C52B4" w:rsidP="006D4AC6">
      <w:pPr>
        <w:shd w:val="clear" w:color="auto" w:fill="FFFFFF"/>
        <w:spacing w:before="300" w:after="300" w:line="240" w:lineRule="auto"/>
        <w:jc w:val="center"/>
        <w:outlineLvl w:val="0"/>
        <w:rPr>
          <w:noProof/>
        </w:rPr>
      </w:pPr>
      <w:r>
        <w:rPr>
          <w:noProof/>
        </w:rPr>
        <w:drawing>
          <wp:inline distT="0" distB="0" distL="0" distR="0" wp14:anchorId="7D07F05F" wp14:editId="4ED7FE97">
            <wp:extent cx="3510915" cy="1974890"/>
            <wp:effectExtent l="0" t="0" r="0" b="6350"/>
            <wp:docPr id="2" name="Image 1" descr="Cité de l'Économi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té de l'Économie — Wikipé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180" cy="199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EC">
        <w:rPr>
          <w:noProof/>
        </w:rPr>
        <w:t xml:space="preserve">  </w:t>
      </w:r>
    </w:p>
    <w:p w14:paraId="7B2E3A32" w14:textId="377B8341" w:rsidR="00DB4582" w:rsidRDefault="00DB4582" w:rsidP="006D4AC6">
      <w:pPr>
        <w:shd w:val="clear" w:color="auto" w:fill="FFFFFF"/>
        <w:spacing w:before="300" w:after="300" w:line="240" w:lineRule="auto"/>
        <w:jc w:val="center"/>
        <w:outlineLvl w:val="0"/>
        <w:rPr>
          <w:rFonts w:eastAsia="Times New Roman" w:cstheme="minorHAnsi"/>
          <w:b/>
          <w:bCs/>
          <w:caps/>
          <w:kern w:val="36"/>
          <w:sz w:val="24"/>
          <w:szCs w:val="24"/>
          <w:lang w:eastAsia="fr-FR"/>
          <w14:ligatures w14:val="none"/>
        </w:rPr>
      </w:pPr>
      <w:r>
        <w:rPr>
          <w:noProof/>
        </w:rPr>
        <w:drawing>
          <wp:inline distT="0" distB="0" distL="0" distR="0" wp14:anchorId="18672E74" wp14:editId="78C1E766">
            <wp:extent cx="2819400" cy="2926433"/>
            <wp:effectExtent l="0" t="0" r="0" b="7620"/>
            <wp:docPr id="252058383" name="Image 252058383" descr="La Cité de l'économie et de la monnaie baptisée &quot;Cité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Cité de l'économie et de la monnaie baptisée &quot;Citéco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01" cy="292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E5DDE" w14:textId="77777777" w:rsidR="00EB0D00" w:rsidRPr="00053D4F" w:rsidRDefault="006D4AC6" w:rsidP="00053D4F">
      <w:pPr>
        <w:shd w:val="clear" w:color="auto" w:fill="FFFFFF"/>
        <w:spacing w:after="150" w:line="240" w:lineRule="auto"/>
        <w:jc w:val="center"/>
        <w:rPr>
          <w:rFonts w:eastAsia="Times New Roman" w:cstheme="minorHAnsi"/>
          <w:color w:val="12345C"/>
          <w:kern w:val="0"/>
          <w:sz w:val="28"/>
          <w:szCs w:val="28"/>
          <w:lang w:eastAsia="fr-FR"/>
          <w14:ligatures w14:val="none"/>
        </w:rPr>
      </w:pPr>
      <w:r w:rsidRPr="00053D4F">
        <w:rPr>
          <w:rFonts w:eastAsia="Times New Roman" w:cstheme="minorHAnsi"/>
          <w:color w:val="12345C"/>
          <w:kern w:val="0"/>
          <w:sz w:val="28"/>
          <w:szCs w:val="28"/>
          <w:lang w:eastAsia="fr-FR"/>
          <w14:ligatures w14:val="none"/>
        </w:rPr>
        <w:t>L’économie autrement, à travers des jeux et des échanges. Lieu magnifique.</w:t>
      </w:r>
      <w:r w:rsidRPr="00053D4F">
        <w:rPr>
          <w:rFonts w:eastAsia="Times New Roman" w:cstheme="minorHAnsi"/>
          <w:color w:val="12345C"/>
          <w:kern w:val="0"/>
          <w:sz w:val="28"/>
          <w:szCs w:val="28"/>
          <w:lang w:eastAsia="fr-FR"/>
          <w14:ligatures w14:val="none"/>
        </w:rPr>
        <w:br/>
      </w:r>
    </w:p>
    <w:p w14:paraId="5EE15E68" w14:textId="77777777" w:rsidR="00EB0D00" w:rsidRPr="00EB0D00" w:rsidRDefault="00EB0D00" w:rsidP="00EB0D00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fr-FR"/>
          <w14:ligatures w14:val="none"/>
        </w:rPr>
      </w:pPr>
    </w:p>
    <w:tbl>
      <w:tblPr>
        <w:tblW w:w="5000" w:type="pct"/>
        <w:jc w:val="center"/>
        <w:tblCellSpacing w:w="0" w:type="dxa"/>
        <w:shd w:val="clear" w:color="auto" w:fill="F0F0F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B0D00" w:rsidRPr="00EB0D00" w14:paraId="33E511D8" w14:textId="77777777" w:rsidTr="00EB0D00">
        <w:trPr>
          <w:tblCellSpacing w:w="0" w:type="dxa"/>
          <w:jc w:val="center"/>
        </w:trPr>
        <w:tc>
          <w:tcPr>
            <w:tcW w:w="0" w:type="auto"/>
            <w:shd w:val="clear" w:color="auto" w:fill="F0F0F0"/>
            <w:vAlign w:val="center"/>
            <w:hideMark/>
          </w:tcPr>
          <w:tbl>
            <w:tblPr>
              <w:tblW w:w="9450" w:type="dxa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51"/>
              <w:gridCol w:w="6299"/>
            </w:tblGrid>
            <w:tr w:rsidR="00EB0D00" w:rsidRPr="00EB0D00" w14:paraId="53940215" w14:textId="77777777">
              <w:trPr>
                <w:tblCellSpacing w:w="0" w:type="dxa"/>
                <w:jc w:val="center"/>
              </w:trPr>
              <w:tc>
                <w:tcPr>
                  <w:tcW w:w="16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51"/>
                  </w:tblGrid>
                  <w:tr w:rsidR="00EB0D00" w:rsidRPr="00EB0D00" w14:paraId="302C27DC" w14:textId="77777777">
                    <w:trPr>
                      <w:tblCellSpacing w:w="0" w:type="dxa"/>
                    </w:trPr>
                    <w:tc>
                      <w:tcPr>
                        <w:tcW w:w="3150" w:type="dxa"/>
                        <w:vAlign w:val="center"/>
                        <w:hideMark/>
                      </w:tcPr>
                      <w:p w14:paraId="06EF94CD" w14:textId="77777777" w:rsidR="00EB0D00" w:rsidRPr="00EB0D00" w:rsidRDefault="00EB0D00" w:rsidP="00EB0D00">
                        <w:pPr>
                          <w:spacing w:after="0" w:line="150" w:lineRule="atLeast"/>
                          <w:jc w:val="center"/>
                          <w:textAlignment w:val="baseline"/>
                          <w:divId w:val="1287349806"/>
                          <w:rPr>
                            <w:rFonts w:ascii="inherit" w:eastAsia="Times New Roman" w:hAnsi="inherit" w:cs="Times New Roman"/>
                            <w:kern w:val="0"/>
                            <w:sz w:val="24"/>
                            <w:szCs w:val="24"/>
                            <w:lang w:eastAsia="fr-FR"/>
                            <w14:ligatures w14:val="none"/>
                          </w:rPr>
                        </w:pPr>
                        <w:r w:rsidRPr="00EB0D00">
                          <w:rPr>
                            <w:rFonts w:ascii="inherit" w:eastAsia="Times New Roman" w:hAnsi="inherit" w:cs="Times New Roman"/>
                            <w:noProof/>
                            <w:color w:val="0000FF"/>
                            <w:kern w:val="0"/>
                            <w:sz w:val="24"/>
                            <w:szCs w:val="24"/>
                            <w:bdr w:val="none" w:sz="0" w:space="0" w:color="auto" w:frame="1"/>
                            <w:lang w:eastAsia="fr-FR"/>
                            <w14:ligatures w14:val="none"/>
                          </w:rPr>
                          <w:lastRenderedPageBreak/>
                          <w:drawing>
                            <wp:inline distT="0" distB="0" distL="0" distR="0" wp14:anchorId="75EA4C47" wp14:editId="46FACFF3">
                              <wp:extent cx="2000250" cy="2514600"/>
                              <wp:effectExtent l="0" t="0" r="0" b="0"/>
                              <wp:docPr id="1" name="Image 1" descr="Une image contenant habits, personne, Visage humain, intérieur&#10;&#10;Description générée automatiquement">
                                <a:hlinkClick xmlns:a="http://schemas.openxmlformats.org/drawingml/2006/main" r:id="rId9" tgtFrame="&quot;_blank&quot;" tooltip="&quot;https://follow.delight-data.com/CL0/https:%2F%2Fwww.citeco.fr%2Fagenda%2Fexposition-allez-hop-au-travail/2/0102019427db8854-b7d7f138-8740-4e30-a3af-b351b03c1025-000000/mDkUR94MK8tv4xAfRboLT2tibz4VpwJlfl5Q8UkXASw=386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age 1" descr="Une image contenant habits, personne, Visage humain, intérieur&#10;&#10;Description générée automatiquement">
                                        <a:hlinkClick r:id="rId9" tgtFrame="&quot;_blank&quot;" tooltip="&quot;https://follow.delight-data.com/CL0/https:%2F%2Fwww.citeco.fr%2Fagenda%2Fexposition-allez-hop-au-travail/2/0102019427db8854-b7d7f138-8740-4e30-a3af-b351b03c1025-000000/mDkUR94MK8tv4xAfRboLT2tibz4VpwJlfl5Q8UkXASw=386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00250" cy="2514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901DCEB" w14:textId="77777777" w:rsidR="00EB0D00" w:rsidRPr="00EB0D00" w:rsidRDefault="00EB0D00" w:rsidP="00EB0D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  <w:tc>
                <w:tcPr>
                  <w:tcW w:w="33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299"/>
                  </w:tblGrid>
                  <w:tr w:rsidR="00EB0D00" w:rsidRPr="00EB0D00" w14:paraId="51972D72" w14:textId="77777777">
                    <w:trPr>
                      <w:tblCellSpacing w:w="0" w:type="dxa"/>
                    </w:trPr>
                    <w:tc>
                      <w:tcPr>
                        <w:tcW w:w="6300" w:type="dxa"/>
                        <w:tcMar>
                          <w:top w:w="0" w:type="dxa"/>
                          <w:left w:w="15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14:paraId="4784ED7A" w14:textId="77777777" w:rsidR="00EB0D00" w:rsidRPr="00EB0D00" w:rsidRDefault="00EB0D00" w:rsidP="00EB0D00">
                        <w:pPr>
                          <w:spacing w:after="0" w:line="414" w:lineRule="atLeast"/>
                          <w:outlineLvl w:val="0"/>
                          <w:rPr>
                            <w:rFonts w:ascii="Arial" w:eastAsia="Times New Roman" w:hAnsi="Arial" w:cs="Arial"/>
                            <w:b/>
                            <w:bCs/>
                            <w:color w:val="F7824D"/>
                            <w:kern w:val="36"/>
                            <w:sz w:val="35"/>
                            <w:szCs w:val="35"/>
                            <w:lang w:eastAsia="fr-FR"/>
                            <w14:ligatures w14:val="none"/>
                          </w:rPr>
                        </w:pPr>
                        <w:hyperlink r:id="rId11" w:tgtFrame="_blank" w:tooltip="https://follow.delight-data.com/CL0/https:%2F%2Fwww.citeco.fr%2Fagenda%2Fvisite-guidee-de-lexposition-management/1/0102019427db8854-b7d7f138-8740-4e30-a3af-b351b03c1025-000000/UqCOYhaQ9eU1l5hJfJEO79Wygrr7Wpz6tWval8MLU1s=386" w:history="1">
                          <w:r w:rsidRPr="00EB0D00">
                            <w:rPr>
                              <w:rFonts w:ascii="Arial" w:eastAsia="Times New Roman" w:hAnsi="Arial" w:cs="Arial"/>
                              <w:b/>
                              <w:bCs/>
                              <w:color w:val="F7824D"/>
                              <w:kern w:val="36"/>
                              <w:sz w:val="35"/>
                              <w:szCs w:val="35"/>
                              <w:bdr w:val="none" w:sz="0" w:space="0" w:color="auto" w:frame="1"/>
                              <w:lang w:eastAsia="fr-FR"/>
                              <w14:ligatures w14:val="none"/>
                            </w:rPr>
                            <w:t>Visite guidée de l'exposition "Allez hop, au travail !"</w:t>
                          </w:r>
                        </w:hyperlink>
                      </w:p>
                    </w:tc>
                  </w:tr>
                </w:tbl>
                <w:p w14:paraId="2FB75D3C" w14:textId="77777777" w:rsidR="00EB0D00" w:rsidRPr="00EB0D00" w:rsidRDefault="00EB0D00" w:rsidP="00EB0D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0000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top w:w="100" w:type="dxa"/>
                      <w:left w:w="100" w:type="dxa"/>
                      <w:bottom w:w="100" w:type="dxa"/>
                      <w:right w:w="10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299"/>
                  </w:tblGrid>
                  <w:tr w:rsidR="00EB0D00" w:rsidRPr="00EB0D00" w14:paraId="6797164B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8809313" w14:textId="77777777" w:rsidR="00EB0D00" w:rsidRPr="00EB0D00" w:rsidRDefault="00EB0D00" w:rsidP="00EB0D00">
                        <w:pPr>
                          <w:spacing w:after="0" w:line="252" w:lineRule="atLeast"/>
                          <w:textAlignment w:val="baseline"/>
                          <w:rPr>
                            <w:rFonts w:ascii="Arial" w:eastAsia="Times New Roman" w:hAnsi="Arial" w:cs="Arial"/>
                            <w:color w:val="000000"/>
                            <w:kern w:val="0"/>
                            <w:sz w:val="21"/>
                            <w:szCs w:val="21"/>
                            <w:lang w:eastAsia="fr-FR"/>
                            <w14:ligatures w14:val="none"/>
                          </w:rPr>
                        </w:pPr>
                        <w:r w:rsidRPr="00EB0D00">
                          <w:rPr>
                            <w:rFonts w:ascii="Arial" w:eastAsia="Times New Roman" w:hAnsi="Arial" w:cs="Arial"/>
                            <w:color w:val="000000"/>
                            <w:kern w:val="0"/>
                            <w:sz w:val="21"/>
                            <w:szCs w:val="21"/>
                            <w:lang w:eastAsia="fr-FR"/>
                            <w14:ligatures w14:val="none"/>
                          </w:rPr>
                          <w:t>Plongez dans l’histoire du management, découvrez sa définition, les concepts qui y sont rattachés et ses pionnières et ce qu’il est aujourd’hui avec une visite guidée interactive, qui peut être suivie d’un jeu de rôle coopératif inédit.</w:t>
                        </w:r>
                        <w:r w:rsidRPr="00EB0D00">
                          <w:rPr>
                            <w:rFonts w:ascii="Arial" w:eastAsia="Times New Roman" w:hAnsi="Arial" w:cs="Arial"/>
                            <w:color w:val="000000"/>
                            <w:kern w:val="0"/>
                            <w:sz w:val="21"/>
                            <w:szCs w:val="21"/>
                            <w:lang w:eastAsia="fr-FR"/>
                            <w14:ligatures w14:val="none"/>
                          </w:rPr>
                          <w:br/>
                        </w:r>
                        <w:r w:rsidRPr="00EB0D00">
                          <w:rPr>
                            <w:rFonts w:ascii="Arial" w:eastAsia="Times New Roman" w:hAnsi="Arial" w:cs="Arial"/>
                            <w:color w:val="000000"/>
                            <w:kern w:val="0"/>
                            <w:sz w:val="21"/>
                            <w:szCs w:val="21"/>
                            <w:lang w:eastAsia="fr-FR"/>
                            <w14:ligatures w14:val="none"/>
                          </w:rPr>
                          <w:br/>
                          <w:t>Une expérience ludique et enrichissante à ne pas manquer !</w:t>
                        </w:r>
                      </w:p>
                    </w:tc>
                  </w:tr>
                </w:tbl>
                <w:p w14:paraId="2A3F25A5" w14:textId="77777777" w:rsidR="00EB0D00" w:rsidRPr="00EB0D00" w:rsidRDefault="00EB0D00" w:rsidP="00EB0D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kern w:val="0"/>
                      <w:sz w:val="24"/>
                      <w:szCs w:val="24"/>
                      <w:lang w:eastAsia="fr-FR"/>
                      <w14:ligatures w14:val="none"/>
                    </w:rPr>
                  </w:pPr>
                </w:p>
              </w:tc>
            </w:tr>
          </w:tbl>
          <w:p w14:paraId="7020C2FB" w14:textId="77777777" w:rsidR="00EB0D00" w:rsidRPr="00EB0D00" w:rsidRDefault="00EB0D00" w:rsidP="00EB0D00">
            <w:pPr>
              <w:spacing w:after="0" w:line="240" w:lineRule="auto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eastAsia="fr-FR"/>
                <w14:ligatures w14:val="none"/>
              </w:rPr>
            </w:pPr>
          </w:p>
        </w:tc>
      </w:tr>
    </w:tbl>
    <w:p w14:paraId="0AB16217" w14:textId="38B7EEBB" w:rsidR="006D4AC6" w:rsidRPr="00423B5C" w:rsidRDefault="006D4AC6" w:rsidP="006D4AC6">
      <w:pPr>
        <w:shd w:val="clear" w:color="auto" w:fill="FFFFFF"/>
        <w:spacing w:after="150" w:line="240" w:lineRule="auto"/>
        <w:rPr>
          <w:rFonts w:eastAsia="Times New Roman" w:cstheme="minorHAnsi"/>
          <w:color w:val="12345C"/>
          <w:kern w:val="0"/>
          <w:sz w:val="28"/>
          <w:szCs w:val="28"/>
          <w:lang w:eastAsia="fr-FR"/>
          <w14:ligatures w14:val="none"/>
        </w:rPr>
      </w:pPr>
    </w:p>
    <w:p w14:paraId="657D6BE8" w14:textId="77777777" w:rsidR="00423B5C" w:rsidRPr="00423B5C" w:rsidRDefault="00423B5C" w:rsidP="00423B5C">
      <w:pPr>
        <w:pStyle w:val="NormalWeb"/>
        <w:spacing w:before="0" w:beforeAutospacing="0" w:after="150" w:afterAutospacing="0"/>
        <w:rPr>
          <w:rFonts w:asciiTheme="minorHAnsi" w:hAnsiTheme="minorHAnsi" w:cstheme="minorHAnsi"/>
          <w:sz w:val="28"/>
          <w:szCs w:val="28"/>
        </w:rPr>
      </w:pPr>
      <w:r w:rsidRPr="00423B5C">
        <w:rPr>
          <w:rFonts w:asciiTheme="minorHAnsi" w:hAnsiTheme="minorHAnsi" w:cstheme="minorHAnsi"/>
          <w:sz w:val="28"/>
          <w:szCs w:val="28"/>
        </w:rPr>
        <w:t>L’économie autrement, à travers des jeux et des échanges. Lieu magnifique.</w:t>
      </w:r>
    </w:p>
    <w:p w14:paraId="17A19A32" w14:textId="77777777" w:rsidR="00423B5C" w:rsidRPr="00423B5C" w:rsidRDefault="00423B5C" w:rsidP="00423B5C">
      <w:pPr>
        <w:pStyle w:val="NormalWeb"/>
        <w:spacing w:before="0" w:beforeAutospacing="0" w:after="150" w:afterAutospacing="0"/>
        <w:rPr>
          <w:rFonts w:asciiTheme="minorHAnsi" w:hAnsiTheme="minorHAnsi" w:cstheme="minorHAnsi"/>
          <w:sz w:val="28"/>
          <w:szCs w:val="28"/>
        </w:rPr>
      </w:pPr>
      <w:r w:rsidRPr="00423B5C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RDV : 9h15h à la </w:t>
      </w:r>
      <w:proofErr w:type="spellStart"/>
      <w:r w:rsidRPr="00423B5C">
        <w:rPr>
          <w:rFonts w:asciiTheme="minorHAnsi" w:hAnsiTheme="minorHAnsi" w:cstheme="minorHAnsi"/>
          <w:b/>
          <w:bCs/>
          <w:color w:val="FF0000"/>
          <w:sz w:val="28"/>
          <w:szCs w:val="28"/>
        </w:rPr>
        <w:t>Citéco</w:t>
      </w:r>
      <w:proofErr w:type="spellEnd"/>
      <w:r w:rsidRPr="00423B5C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 w:rsidRPr="00423B5C">
        <w:rPr>
          <w:rFonts w:asciiTheme="minorHAnsi" w:hAnsiTheme="minorHAnsi" w:cstheme="minorHAnsi"/>
          <w:sz w:val="28"/>
          <w:szCs w:val="28"/>
        </w:rPr>
        <w:t>1 place du Général Catroux 75017. M° Villiers. </w:t>
      </w:r>
    </w:p>
    <w:p w14:paraId="2DA52DC2" w14:textId="77777777" w:rsidR="00423B5C" w:rsidRPr="00423B5C" w:rsidRDefault="00423B5C" w:rsidP="00423B5C">
      <w:pPr>
        <w:pStyle w:val="NormalWeb"/>
        <w:spacing w:before="0" w:beforeAutospacing="0" w:after="150" w:afterAutospacing="0"/>
        <w:rPr>
          <w:rFonts w:asciiTheme="minorHAnsi" w:hAnsiTheme="minorHAnsi" w:cstheme="minorHAnsi"/>
          <w:sz w:val="28"/>
          <w:szCs w:val="28"/>
        </w:rPr>
      </w:pPr>
      <w:r w:rsidRPr="00423B5C">
        <w:rPr>
          <w:rStyle w:val="lev"/>
          <w:rFonts w:asciiTheme="minorHAnsi" w:hAnsiTheme="minorHAnsi" w:cstheme="minorHAnsi"/>
          <w:sz w:val="28"/>
          <w:szCs w:val="28"/>
        </w:rPr>
        <w:t xml:space="preserve">Les 3 vies de la </w:t>
      </w:r>
      <w:proofErr w:type="spellStart"/>
      <w:r w:rsidRPr="00423B5C">
        <w:rPr>
          <w:rStyle w:val="lev"/>
          <w:rFonts w:asciiTheme="minorHAnsi" w:hAnsiTheme="minorHAnsi" w:cstheme="minorHAnsi"/>
          <w:sz w:val="28"/>
          <w:szCs w:val="28"/>
        </w:rPr>
        <w:t>Citéco</w:t>
      </w:r>
      <w:proofErr w:type="spellEnd"/>
      <w:r w:rsidRPr="00423B5C">
        <w:rPr>
          <w:rFonts w:asciiTheme="minorHAnsi" w:hAnsiTheme="minorHAnsi" w:cstheme="minorHAnsi"/>
          <w:sz w:val="28"/>
          <w:szCs w:val="28"/>
        </w:rPr>
        <w:t> : Visite guidée dans </w:t>
      </w:r>
      <w:r w:rsidRPr="00423B5C">
        <w:rPr>
          <w:rStyle w:val="lev"/>
          <w:rFonts w:asciiTheme="minorHAnsi" w:hAnsiTheme="minorHAnsi" w:cstheme="minorHAnsi"/>
          <w:sz w:val="28"/>
          <w:szCs w:val="28"/>
        </w:rPr>
        <w:t>le monde de l'économie et de la mondialisation</w:t>
      </w:r>
      <w:r w:rsidRPr="00423B5C">
        <w:rPr>
          <w:rFonts w:asciiTheme="minorHAnsi" w:hAnsiTheme="minorHAnsi" w:cstheme="minorHAnsi"/>
          <w:sz w:val="28"/>
          <w:szCs w:val="28"/>
        </w:rPr>
        <w:t>. </w:t>
      </w:r>
    </w:p>
    <w:p w14:paraId="34D92ACB" w14:textId="77777777" w:rsidR="00423B5C" w:rsidRPr="00423B5C" w:rsidRDefault="00423B5C" w:rsidP="00423B5C">
      <w:pPr>
        <w:pStyle w:val="NormalWeb"/>
        <w:spacing w:before="0" w:beforeAutospacing="0" w:after="150" w:afterAutospacing="0"/>
        <w:rPr>
          <w:rFonts w:asciiTheme="minorHAnsi" w:hAnsiTheme="minorHAnsi" w:cstheme="minorHAnsi"/>
          <w:sz w:val="28"/>
          <w:szCs w:val="28"/>
        </w:rPr>
      </w:pPr>
      <w:r w:rsidRPr="00423B5C">
        <w:rPr>
          <w:rFonts w:asciiTheme="minorHAnsi" w:hAnsiTheme="minorHAnsi" w:cstheme="minorHAnsi"/>
          <w:sz w:val="28"/>
          <w:szCs w:val="28"/>
        </w:rPr>
        <w:t>Pause déjeuner libre. </w:t>
      </w:r>
    </w:p>
    <w:p w14:paraId="0A4B73E2" w14:textId="77777777" w:rsidR="00423B5C" w:rsidRPr="00423B5C" w:rsidRDefault="00423B5C" w:rsidP="00423B5C">
      <w:pPr>
        <w:pStyle w:val="NormalWeb"/>
        <w:spacing w:before="0" w:beforeAutospacing="0" w:after="150" w:afterAutospacing="0"/>
        <w:rPr>
          <w:rFonts w:asciiTheme="minorHAnsi" w:hAnsiTheme="minorHAnsi" w:cstheme="minorHAnsi"/>
          <w:sz w:val="28"/>
          <w:szCs w:val="28"/>
        </w:rPr>
      </w:pPr>
      <w:r w:rsidRPr="00423B5C">
        <w:rPr>
          <w:rFonts w:asciiTheme="minorHAnsi" w:hAnsiTheme="minorHAnsi" w:cstheme="minorHAnsi"/>
          <w:sz w:val="28"/>
          <w:szCs w:val="28"/>
        </w:rPr>
        <w:t>14h : Visite guidée de l'exposition </w:t>
      </w:r>
      <w:r w:rsidRPr="00423B5C">
        <w:rPr>
          <w:rStyle w:val="lev"/>
          <w:rFonts w:asciiTheme="minorHAnsi" w:hAnsiTheme="minorHAnsi" w:cstheme="minorHAnsi"/>
          <w:sz w:val="28"/>
          <w:szCs w:val="28"/>
        </w:rPr>
        <w:t>"Allez hop, au travail !"</w:t>
      </w:r>
    </w:p>
    <w:p w14:paraId="0BA9592E" w14:textId="77777777" w:rsidR="00423B5C" w:rsidRPr="00423B5C" w:rsidRDefault="00423B5C" w:rsidP="00423B5C">
      <w:pPr>
        <w:pStyle w:val="NormalWeb"/>
        <w:spacing w:before="0" w:beforeAutospacing="0" w:after="150" w:afterAutospacing="0"/>
        <w:rPr>
          <w:rFonts w:asciiTheme="minorHAnsi" w:hAnsiTheme="minorHAnsi" w:cstheme="minorHAnsi"/>
          <w:sz w:val="28"/>
          <w:szCs w:val="28"/>
        </w:rPr>
      </w:pPr>
      <w:r w:rsidRPr="00423B5C">
        <w:rPr>
          <w:rFonts w:asciiTheme="minorHAnsi" w:hAnsiTheme="minorHAnsi" w:cstheme="minorHAnsi"/>
          <w:sz w:val="28"/>
          <w:szCs w:val="28"/>
        </w:rPr>
        <w:t>Plongez dans l’histoire du management, découvrez sa définition, les concepts qui y sont rattachés et ses pionnières et ce qu’il est aujourd’hui avec une visite guidée interactive, qui peut être suivie d’un jeu de rôle coopératif inédit. </w:t>
      </w:r>
    </w:p>
    <w:p w14:paraId="7ACEF666" w14:textId="77777777" w:rsidR="00423B5C" w:rsidRPr="00423B5C" w:rsidRDefault="00423B5C" w:rsidP="00423B5C">
      <w:pPr>
        <w:pStyle w:val="NormalWeb"/>
        <w:spacing w:before="0" w:beforeAutospacing="0" w:after="150" w:afterAutospacing="0"/>
        <w:rPr>
          <w:rFonts w:asciiTheme="minorHAnsi" w:hAnsiTheme="minorHAnsi" w:cstheme="minorHAnsi"/>
          <w:sz w:val="28"/>
          <w:szCs w:val="28"/>
        </w:rPr>
      </w:pPr>
      <w:r w:rsidRPr="00423B5C">
        <w:rPr>
          <w:rFonts w:asciiTheme="minorHAnsi" w:hAnsiTheme="minorHAnsi" w:cstheme="minorHAnsi"/>
          <w:sz w:val="28"/>
          <w:szCs w:val="28"/>
        </w:rPr>
        <w:t>Jeu : négocier - décider à vous de jouer !</w:t>
      </w:r>
    </w:p>
    <w:p w14:paraId="70CFAC33" w14:textId="77777777" w:rsidR="00423B5C" w:rsidRPr="00423B5C" w:rsidRDefault="00423B5C" w:rsidP="00423B5C">
      <w:pPr>
        <w:pStyle w:val="NormalWeb"/>
        <w:spacing w:before="0" w:beforeAutospacing="0" w:after="150" w:afterAutospacing="0"/>
        <w:rPr>
          <w:rFonts w:asciiTheme="minorHAnsi" w:hAnsiTheme="minorHAnsi" w:cstheme="minorHAnsi"/>
          <w:sz w:val="28"/>
          <w:szCs w:val="28"/>
        </w:rPr>
      </w:pPr>
      <w:r w:rsidRPr="00423B5C">
        <w:rPr>
          <w:rFonts w:asciiTheme="minorHAnsi" w:hAnsiTheme="minorHAnsi" w:cstheme="minorHAnsi"/>
          <w:sz w:val="28"/>
          <w:szCs w:val="28"/>
        </w:rPr>
        <w:t>Une expérience ludique et enrichissante à ne pas manquer !</w:t>
      </w:r>
    </w:p>
    <w:p w14:paraId="6A0E1830" w14:textId="77777777" w:rsidR="00423B5C" w:rsidRDefault="00423B5C" w:rsidP="00423B5C">
      <w:pPr>
        <w:pStyle w:val="NormalWeb"/>
        <w:spacing w:before="0" w:beforeAutospacing="0" w:after="150" w:afterAutospacing="0"/>
        <w:rPr>
          <w:rFonts w:asciiTheme="minorHAnsi" w:hAnsiTheme="minorHAnsi" w:cstheme="minorHAnsi"/>
          <w:sz w:val="28"/>
          <w:szCs w:val="28"/>
        </w:rPr>
      </w:pPr>
      <w:r w:rsidRPr="00423B5C">
        <w:rPr>
          <w:rFonts w:asciiTheme="minorHAnsi" w:hAnsiTheme="minorHAnsi" w:cstheme="minorHAnsi"/>
          <w:sz w:val="28"/>
          <w:szCs w:val="28"/>
        </w:rPr>
        <w:t>17h30 : Evaluation de la journée.</w:t>
      </w:r>
    </w:p>
    <w:p w14:paraId="21E9EEE2" w14:textId="77777777" w:rsidR="00053D4F" w:rsidRPr="00423B5C" w:rsidRDefault="00053D4F" w:rsidP="00423B5C">
      <w:pPr>
        <w:pStyle w:val="NormalWeb"/>
        <w:spacing w:before="0" w:beforeAutospacing="0" w:after="150" w:afterAutospacing="0"/>
        <w:rPr>
          <w:rFonts w:asciiTheme="minorHAnsi" w:hAnsiTheme="minorHAnsi" w:cstheme="minorHAnsi"/>
          <w:sz w:val="28"/>
          <w:szCs w:val="28"/>
        </w:rPr>
      </w:pPr>
    </w:p>
    <w:p w14:paraId="39C2C66D" w14:textId="77777777" w:rsidR="00423B5C" w:rsidRPr="00423B5C" w:rsidRDefault="00423B5C" w:rsidP="00423B5C">
      <w:pPr>
        <w:pStyle w:val="NormalWeb"/>
        <w:spacing w:before="0" w:beforeAutospacing="0" w:after="150" w:afterAutospacing="0"/>
        <w:rPr>
          <w:rFonts w:asciiTheme="minorHAnsi" w:hAnsiTheme="minorHAnsi" w:cstheme="minorHAnsi"/>
          <w:sz w:val="28"/>
          <w:szCs w:val="28"/>
        </w:rPr>
      </w:pPr>
      <w:r w:rsidRPr="00423B5C">
        <w:rPr>
          <w:rFonts w:asciiTheme="minorHAnsi" w:hAnsiTheme="minorHAnsi" w:cstheme="minorHAnsi"/>
          <w:sz w:val="28"/>
          <w:szCs w:val="28"/>
        </w:rPr>
        <w:t>Contact : </w:t>
      </w:r>
      <w:r w:rsidRPr="00423B5C">
        <w:rPr>
          <w:rStyle w:val="lev"/>
          <w:rFonts w:asciiTheme="minorHAnsi" w:hAnsiTheme="minorHAnsi" w:cstheme="minorHAnsi"/>
          <w:sz w:val="28"/>
          <w:szCs w:val="28"/>
        </w:rPr>
        <w:t>Isabelle CHARTON</w:t>
      </w:r>
      <w:r w:rsidRPr="00423B5C">
        <w:rPr>
          <w:rFonts w:asciiTheme="minorHAnsi" w:hAnsiTheme="minorHAnsi" w:cstheme="minorHAnsi"/>
          <w:sz w:val="28"/>
          <w:szCs w:val="28"/>
        </w:rPr>
        <w:t> : Chargée de projet Logement - Culture - Mobilité : 06 07 28 12 42 ou i.charton@missionlocaledeparis.fr</w:t>
      </w:r>
    </w:p>
    <w:p w14:paraId="14FFD995" w14:textId="77777777" w:rsidR="006D4AC6" w:rsidRPr="00423B5C" w:rsidRDefault="006D4AC6">
      <w:pPr>
        <w:rPr>
          <w:rFonts w:cstheme="minorHAnsi"/>
          <w:sz w:val="28"/>
          <w:szCs w:val="28"/>
        </w:rPr>
      </w:pPr>
    </w:p>
    <w:sectPr w:rsidR="006D4AC6" w:rsidRPr="00423B5C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0A7BE" w14:textId="77777777" w:rsidR="0031342D" w:rsidRDefault="0031342D" w:rsidP="00210CEC">
      <w:pPr>
        <w:spacing w:after="0" w:line="240" w:lineRule="auto"/>
      </w:pPr>
      <w:r>
        <w:separator/>
      </w:r>
    </w:p>
  </w:endnote>
  <w:endnote w:type="continuationSeparator" w:id="0">
    <w:p w14:paraId="1F0D67F6" w14:textId="77777777" w:rsidR="0031342D" w:rsidRDefault="0031342D" w:rsidP="0021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EDFAE" w14:textId="71964512" w:rsidR="00210CEC" w:rsidRPr="00E96F33" w:rsidRDefault="00210CEC">
    <w:pPr>
      <w:pStyle w:val="Pieddepage"/>
      <w:rPr>
        <w:sz w:val="20"/>
        <w:szCs w:val="20"/>
      </w:rPr>
    </w:pPr>
    <w:r w:rsidRPr="00E96F33">
      <w:rPr>
        <w:sz w:val="20"/>
        <w:szCs w:val="20"/>
      </w:rPr>
      <w:t>DCIE – Pôle inclusion</w:t>
    </w:r>
    <w:r w:rsidR="00E96F33" w:rsidRPr="00E96F33">
      <w:rPr>
        <w:sz w:val="20"/>
        <w:szCs w:val="20"/>
      </w:rPr>
      <w:t xml:space="preserve"> : Culture : Isabelle Charton : 06 07 28 12 42 ou </w:t>
    </w:r>
    <w:hyperlink r:id="rId1" w:history="1">
      <w:r w:rsidR="00E96F33" w:rsidRPr="00E96F33">
        <w:rPr>
          <w:rStyle w:val="Lienhypertexte"/>
          <w:sz w:val="20"/>
          <w:szCs w:val="20"/>
        </w:rPr>
        <w:t>i.charton@missionlocaledeparis.fr</w:t>
      </w:r>
    </w:hyperlink>
    <w:r w:rsidR="00E96F33" w:rsidRPr="00E96F33">
      <w:rPr>
        <w:sz w:val="20"/>
        <w:szCs w:val="20"/>
      </w:rPr>
      <w:t xml:space="preserve"> </w:t>
    </w:r>
  </w:p>
  <w:p w14:paraId="37016E3D" w14:textId="77777777" w:rsidR="00210CEC" w:rsidRPr="00E96F33" w:rsidRDefault="00210CEC">
    <w:pPr>
      <w:pStyle w:val="Pieddepage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D788B" w14:textId="77777777" w:rsidR="0031342D" w:rsidRDefault="0031342D" w:rsidP="00210CEC">
      <w:pPr>
        <w:spacing w:after="0" w:line="240" w:lineRule="auto"/>
      </w:pPr>
      <w:r>
        <w:separator/>
      </w:r>
    </w:p>
  </w:footnote>
  <w:footnote w:type="continuationSeparator" w:id="0">
    <w:p w14:paraId="4483E7F1" w14:textId="77777777" w:rsidR="0031342D" w:rsidRDefault="0031342D" w:rsidP="00210C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AC6"/>
    <w:rsid w:val="00053D4F"/>
    <w:rsid w:val="001E3A30"/>
    <w:rsid w:val="00210CEC"/>
    <w:rsid w:val="002B4A41"/>
    <w:rsid w:val="00311198"/>
    <w:rsid w:val="0031342D"/>
    <w:rsid w:val="00337E44"/>
    <w:rsid w:val="00423B5C"/>
    <w:rsid w:val="005772A6"/>
    <w:rsid w:val="00631D70"/>
    <w:rsid w:val="006506AB"/>
    <w:rsid w:val="006D4AC6"/>
    <w:rsid w:val="00722C8A"/>
    <w:rsid w:val="008C52B4"/>
    <w:rsid w:val="00A13ACB"/>
    <w:rsid w:val="00B06075"/>
    <w:rsid w:val="00B277C3"/>
    <w:rsid w:val="00B743DD"/>
    <w:rsid w:val="00C34854"/>
    <w:rsid w:val="00DB4582"/>
    <w:rsid w:val="00E039B6"/>
    <w:rsid w:val="00E96F33"/>
    <w:rsid w:val="00EB0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4B256"/>
  <w15:chartTrackingRefBased/>
  <w15:docId w15:val="{96E9F8FB-8EB1-4C18-8E79-18E35F72C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4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6D4AC6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423B5C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210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0CEC"/>
  </w:style>
  <w:style w:type="paragraph" w:styleId="Pieddepage">
    <w:name w:val="footer"/>
    <w:basedOn w:val="Normal"/>
    <w:link w:val="PieddepageCar"/>
    <w:uiPriority w:val="99"/>
    <w:unhideWhenUsed/>
    <w:rsid w:val="00210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0CEC"/>
  </w:style>
  <w:style w:type="character" w:styleId="Mentionnonrsolue">
    <w:name w:val="Unresolved Mention"/>
    <w:basedOn w:val="Policepardfaut"/>
    <w:uiPriority w:val="99"/>
    <w:semiHidden/>
    <w:unhideWhenUsed/>
    <w:rsid w:val="00E96F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follow.delight-data.com/CL0/https:%2F%2Fwww.citeco.fr%2Fagenda%2Fvisite-guidee-de-lexposition-management/1/0102019427db8854-b7d7f138-8740-4e30-a3af-b351b03c1025-000000/UqCOYhaQ9eU1l5hJfJEO79Wygrr7Wpz6tWval8MLU1s=386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follow.delight-data.com/CL0/https:%2F%2Fwww.citeco.fr%2Fagenda%2Fexposition-allez-hop-au-travail/2/0102019427db8854-b7d7f138-8740-4e30-a3af-b351b03c1025-000000/mDkUR94MK8tv4xAfRboLT2tibz4VpwJlfl5Q8UkXASw=386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.charton@missionlocaledepari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284</Words>
  <Characters>1563</Characters>
  <Application>Microsoft Office Word</Application>
  <DocSecurity>0</DocSecurity>
  <Lines>13</Lines>
  <Paragraphs>3</Paragraphs>
  <ScaleCrop>false</ScaleCrop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13</cp:revision>
  <dcterms:created xsi:type="dcterms:W3CDTF">2025-01-10T10:15:00Z</dcterms:created>
  <dcterms:modified xsi:type="dcterms:W3CDTF">2025-01-10T10:30:00Z</dcterms:modified>
</cp:coreProperties>
</file>